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11700" w:type="dxa"/>
        <w:jc w:val="left"/>
        <w:tblInd w:w="-798" w:type="dxa"/>
        <w:tblBorders/>
        <w:tblCellMar>
          <w:top w:w="0" w:type="dxa"/>
          <w:left w:w="108" w:type="dxa"/>
          <w:bottom w:w="0" w:type="dxa"/>
          <w:right w:w="108" w:type="dxa"/>
        </w:tblCellMar>
        <w:tblLook w:firstRow="0" w:noVBand="0" w:lastRow="0" w:firstColumn="0" w:lastColumn="0" w:noHBand="0" w:val="0000"/>
      </w:tblPr>
      <w:tblGrid>
        <w:gridCol w:w="6391"/>
        <w:gridCol w:w="5308"/>
      </w:tblGrid>
      <w:tr>
        <w:trPr>
          <w:trHeight w:val="1576" w:hRule="atLeast"/>
        </w:trPr>
        <w:tc>
          <w:tcPr>
            <w:tcW w:w="6391" w:type="dxa"/>
            <w:tcBorders/>
            <w:shd w:fill="auto" w:val="clear"/>
          </w:tcPr>
          <w:p>
            <w:pPr>
              <w:pStyle w:val="Normal"/>
              <w:rPr>
                <w:sz w:val="28"/>
                <w:szCs w:val="28"/>
              </w:rPr>
            </w:pPr>
            <w:r>
              <w:rPr>
                <w:b/>
                <w:sz w:val="28"/>
                <w:szCs w:val="28"/>
              </w:rPr>
              <w:t xml:space="preserve">                        </w:t>
            </w:r>
            <w:r>
              <w:rPr>
                <w:sz w:val="28"/>
                <w:szCs w:val="28"/>
              </w:rPr>
              <w:t>CÔNG ĐOÀN KHU KINH TẾ</w:t>
            </w:r>
          </w:p>
          <w:p>
            <w:pPr>
              <w:pStyle w:val="Normal"/>
              <w:jc w:val="center"/>
              <w:rPr>
                <w:b/>
                <w:b/>
                <w:sz w:val="28"/>
                <w:szCs w:val="28"/>
              </w:rPr>
            </w:pPr>
            <w:r>
              <mc:AlternateContent>
                <mc:Choice Requires="wps">
                  <w:drawing>
                    <wp:anchor behindDoc="0" distT="0" distB="0" distL="114300" distR="114300" simplePos="0" locked="0" layoutInCell="1" allowOverlap="1" relativeHeight="2" wp14:anchorId="28A59DE6">
                      <wp:simplePos x="0" y="0"/>
                      <wp:positionH relativeFrom="column">
                        <wp:posOffset>179705</wp:posOffset>
                      </wp:positionH>
                      <wp:positionV relativeFrom="paragraph">
                        <wp:posOffset>219075</wp:posOffset>
                      </wp:positionV>
                      <wp:extent cx="3482975" cy="9525"/>
                      <wp:effectExtent l="19050" t="19050" r="6350" b="12700"/>
                      <wp:wrapNone/>
                      <wp:docPr id="1" name=" 2"/>
                      <a:graphic xmlns:a="http://schemas.openxmlformats.org/drawingml/2006/main">
                        <a:graphicData uri="http://schemas.microsoft.com/office/word/2010/wordprocessingShape">
                          <wps:wsp>
                            <wps:cNvSpPr/>
                            <wps:spPr>
                              <a:xfrm>
                                <a:off x="0" y="0"/>
                                <a:ext cx="3482280" cy="6480"/>
                              </a:xfrm>
                              <a:prstGeom prst="line">
                                <a:avLst/>
                              </a:prstGeom>
                              <a:ln w="9360">
                                <a:miter/>
                              </a:ln>
                            </wps:spPr>
                            <wps:style>
                              <a:lnRef idx="0"/>
                              <a:fillRef idx="0"/>
                              <a:effectRef idx="0"/>
                              <a:fontRef idx="minor"/>
                            </wps:style>
                            <wps:bodyPr/>
                          </wps:wsp>
                        </a:graphicData>
                      </a:graphic>
                    </wp:anchor>
                  </w:drawing>
                </mc:Choice>
                <mc:Fallback>
                  <w:pict>
                    <v:line id="shape_0" from="14.15pt,17.05pt" to="288.3pt,17.5pt" ID=" 2" stroked="t" style="position:absolute" wp14:anchorId="28A59DE6">
                      <v:stroke color="black" weight="9360" joinstyle="miter" endcap="flat"/>
                      <v:fill o:detectmouseclick="t" on="false"/>
                    </v:line>
                  </w:pict>
                </mc:Fallback>
              </mc:AlternateContent>
            </w:r>
            <w:r>
              <w:rPr>
                <w:b/>
                <w:sz w:val="28"/>
                <w:szCs w:val="28"/>
              </w:rPr>
              <w:t>CĐCS CÔNG TY TNHH POU HUNG VIỆT NAM</w:t>
            </w:r>
          </w:p>
        </w:tc>
        <w:tc>
          <w:tcPr>
            <w:tcW w:w="5308" w:type="dxa"/>
            <w:tcBorders/>
            <w:shd w:fill="auto" w:val="clear"/>
          </w:tcPr>
          <w:p>
            <w:pPr>
              <w:pStyle w:val="Normal"/>
              <w:rPr>
                <w:b/>
                <w:b/>
                <w:sz w:val="28"/>
                <w:szCs w:val="28"/>
              </w:rPr>
            </w:pPr>
            <w:r>
              <w:rPr>
                <w:b/>
                <w:sz w:val="28"/>
                <w:szCs w:val="28"/>
              </w:rPr>
              <w:t>CÔNG HÒA XÃ HỘI CHỦ NGHĨA VIỆT NAM</w:t>
            </w:r>
          </w:p>
          <w:p>
            <w:pPr>
              <w:pStyle w:val="Normal"/>
              <w:jc w:val="center"/>
              <w:rPr>
                <w:sz w:val="28"/>
                <w:szCs w:val="28"/>
              </w:rPr>
            </w:pPr>
            <w:r>
              <w:rPr>
                <w:b/>
                <w:sz w:val="28"/>
                <w:szCs w:val="28"/>
              </w:rPr>
              <w:t>Đôc lập - Tự do - Hạnh phúc</w:t>
            </w:r>
          </w:p>
          <w:p>
            <w:pPr>
              <w:pStyle w:val="Normal"/>
              <w:rPr/>
            </w:pPr>
            <w:r>
              <mc:AlternateContent>
                <mc:Choice Requires="wps">
                  <w:drawing>
                    <wp:anchor behindDoc="0" distT="0" distB="0" distL="114300" distR="114300" simplePos="0" locked="0" layoutInCell="1" allowOverlap="1" relativeHeight="7" wp14:anchorId="7CCEC561">
                      <wp:simplePos x="0" y="0"/>
                      <wp:positionH relativeFrom="column">
                        <wp:posOffset>630555</wp:posOffset>
                      </wp:positionH>
                      <wp:positionV relativeFrom="paragraph">
                        <wp:posOffset>43815</wp:posOffset>
                      </wp:positionV>
                      <wp:extent cx="1961515" cy="9525"/>
                      <wp:effectExtent l="19050" t="19050" r="22860" b="12700"/>
                      <wp:wrapNone/>
                      <wp:docPr id="2" name=" 3"/>
                      <a:graphic xmlns:a="http://schemas.openxmlformats.org/drawingml/2006/main">
                        <a:graphicData uri="http://schemas.microsoft.com/office/word/2010/wordprocessingShape">
                          <wps:wsp>
                            <wps:cNvSpPr/>
                            <wps:spPr>
                              <a:xfrm flipV="1">
                                <a:off x="0" y="0"/>
                                <a:ext cx="1960920" cy="6480"/>
                              </a:xfrm>
                              <a:prstGeom prst="line">
                                <a:avLst/>
                              </a:prstGeom>
                              <a:ln w="9360">
                                <a:miter/>
                              </a:ln>
                            </wps:spPr>
                            <wps:style>
                              <a:lnRef idx="0"/>
                              <a:fillRef idx="0"/>
                              <a:effectRef idx="0"/>
                              <a:fontRef idx="minor"/>
                            </wps:style>
                            <wps:bodyPr/>
                          </wps:wsp>
                        </a:graphicData>
                      </a:graphic>
                    </wp:anchor>
                  </w:drawing>
                </mc:Choice>
                <mc:Fallback>
                  <w:pict>
                    <v:line id="shape_0" from="49.65pt,3.2pt" to="204pt,3.65pt" ID=" 3" stroked="t" style="position:absolute;flip:y" wp14:anchorId="7CCEC561">
                      <v:stroke color="black" weight="9360" joinstyle="miter" endcap="flat"/>
                      <v:fill o:detectmouseclick="t" on="false"/>
                    </v:line>
                  </w:pict>
                </mc:Fallback>
              </mc:AlternateContent>
            </w:r>
            <w:r>
              <w:rPr>
                <w:i/>
                <w:sz w:val="28"/>
                <w:szCs w:val="28"/>
              </w:rPr>
              <w:t xml:space="preserve">  </w:t>
            </w:r>
          </w:p>
          <w:p>
            <w:pPr>
              <w:pStyle w:val="Normal"/>
              <w:rPr/>
            </w:pPr>
            <w:r>
              <w:rPr>
                <w:i/>
                <w:sz w:val="24"/>
                <w:szCs w:val="24"/>
              </w:rPr>
              <w:t>Dương Minh Châu, ngày  18 tháng 7 năm 202</w:t>
            </w:r>
            <w:r>
              <w:rPr>
                <w:i/>
                <w:sz w:val="24"/>
                <w:szCs w:val="24"/>
                <w:lang w:val="vi-VN"/>
              </w:rPr>
              <w:t>3</w:t>
            </w:r>
          </w:p>
        </w:tc>
      </w:tr>
    </w:tbl>
    <w:p>
      <w:pPr>
        <w:pStyle w:val="Normal"/>
        <w:spacing w:before="120" w:after="120"/>
        <w:jc w:val="center"/>
        <w:rPr/>
      </w:pPr>
      <w:r>
        <w:rPr>
          <w:sz w:val="28"/>
          <w:szCs w:val="28"/>
          <w:lang w:val="nl-NL"/>
        </w:rPr>
        <w:t xml:space="preserve">    </w:t>
      </w:r>
    </w:p>
    <w:p>
      <w:pPr>
        <w:pStyle w:val="Normal"/>
        <w:spacing w:before="120" w:after="120"/>
        <w:jc w:val="center"/>
        <w:rPr/>
      </w:pPr>
      <w:r>
        <w:rPr>
          <w:sz w:val="28"/>
          <w:szCs w:val="28"/>
          <w:lang w:val="nl-NL"/>
        </w:rPr>
        <w:t xml:space="preserve">  </w:t>
      </w:r>
      <w:r>
        <w:rPr>
          <w:b/>
          <w:bCs/>
          <w:sz w:val="28"/>
          <w:szCs w:val="28"/>
          <w:lang w:val="nl-NL"/>
        </w:rPr>
        <w:t>BÁO CÁO THAM LUẬN</w:t>
      </w:r>
    </w:p>
    <w:p>
      <w:pPr>
        <w:pStyle w:val="Normal"/>
        <w:spacing w:before="120" w:after="120"/>
        <w:jc w:val="center"/>
        <w:rPr/>
      </w:pPr>
      <w:r>
        <w:rPr>
          <w:b/>
          <w:bCs/>
          <w:sz w:val="28"/>
          <w:szCs w:val="28"/>
          <w:lang w:val="vi-VN"/>
        </w:rPr>
        <w:t xml:space="preserve">Công tác phối hợp xây dựng </w:t>
      </w:r>
      <w:r>
        <w:rPr>
          <w:b/>
          <w:bCs/>
          <w:sz w:val="28"/>
          <w:szCs w:val="28"/>
          <w:lang w:val="nl-NL"/>
        </w:rPr>
        <w:t xml:space="preserve">“ Tổ công nhân tuyên truyền phòng chống tội phạm ” </w:t>
      </w:r>
    </w:p>
    <w:p>
      <w:pPr>
        <w:pStyle w:val="Normal"/>
        <w:spacing w:before="120" w:after="120"/>
        <w:jc w:val="center"/>
        <w:rPr>
          <w:b/>
          <w:b/>
          <w:bCs/>
          <w:sz w:val="28"/>
          <w:szCs w:val="28"/>
        </w:rPr>
      </w:pPr>
      <w:r>
        <w:rPr>
          <w:b/>
          <w:bCs/>
          <w:sz w:val="28"/>
          <w:szCs w:val="28"/>
          <w:lang w:val="nl-NL"/>
        </w:rPr>
        <w:t>tại công ty TNHH Pou Hung Việt Nam</w:t>
      </w:r>
    </w:p>
    <w:p>
      <w:pPr>
        <w:pStyle w:val="Normal"/>
        <w:spacing w:before="120" w:after="120"/>
        <w:ind w:firstLine="567"/>
        <w:jc w:val="both"/>
        <w:rPr>
          <w:sz w:val="28"/>
          <w:szCs w:val="28"/>
          <w:lang w:val="nl-NL"/>
        </w:rPr>
      </w:pPr>
      <w:r>
        <w:rPr>
          <w:sz w:val="28"/>
          <w:szCs w:val="28"/>
          <w:lang w:val="nl-NL"/>
        </w:rPr>
      </w:r>
    </w:p>
    <w:p>
      <w:pPr>
        <w:pStyle w:val="Normal"/>
        <w:spacing w:before="120" w:after="120"/>
        <w:ind w:firstLine="567"/>
        <w:jc w:val="both"/>
        <w:rPr>
          <w:sz w:val="28"/>
          <w:szCs w:val="28"/>
          <w:lang w:val="nl-NL"/>
        </w:rPr>
      </w:pPr>
      <w:r>
        <w:rPr>
          <w:sz w:val="28"/>
          <w:szCs w:val="28"/>
          <w:lang w:val="nl-NL"/>
        </w:rPr>
      </w:r>
    </w:p>
    <w:p>
      <w:pPr>
        <w:pStyle w:val="Normal"/>
        <w:spacing w:before="120" w:after="120"/>
        <w:ind w:firstLine="567"/>
        <w:jc w:val="both"/>
        <w:rPr>
          <w:sz w:val="32"/>
          <w:szCs w:val="32"/>
        </w:rPr>
      </w:pPr>
      <w:r>
        <w:rPr>
          <w:b/>
          <w:bCs/>
          <w:sz w:val="32"/>
          <w:szCs w:val="32"/>
          <w:lang w:val="nl-NL"/>
        </w:rPr>
        <w:t xml:space="preserve">Kính thưa: </w:t>
        <w:tab/>
      </w:r>
      <w:r>
        <w:rPr>
          <w:sz w:val="32"/>
          <w:szCs w:val="32"/>
          <w:lang w:val="nl-NL"/>
        </w:rPr>
        <w:t>-</w:t>
      </w:r>
      <w:r>
        <w:rPr>
          <w:sz w:val="32"/>
          <w:szCs w:val="32"/>
          <w:lang w:val="vi-VN"/>
        </w:rPr>
        <w:t>Đoàn chủ tịch</w:t>
      </w:r>
    </w:p>
    <w:p>
      <w:pPr>
        <w:pStyle w:val="Normal"/>
        <w:spacing w:before="120" w:after="120"/>
        <w:ind w:firstLine="567"/>
        <w:jc w:val="both"/>
        <w:rPr>
          <w:sz w:val="32"/>
          <w:szCs w:val="32"/>
        </w:rPr>
      </w:pPr>
      <w:r>
        <w:rPr>
          <w:sz w:val="32"/>
          <w:szCs w:val="32"/>
          <w:lang w:val="nl-NL"/>
        </w:rPr>
        <w:tab/>
        <w:tab/>
        <w:tab/>
        <w:tab/>
        <w:t>- Kính thưa quý vị lãnh đạo, quý vị đại biểu.</w:t>
      </w:r>
    </w:p>
    <w:p>
      <w:pPr>
        <w:pStyle w:val="Normal"/>
        <w:spacing w:before="120" w:after="120"/>
        <w:ind w:firstLine="567"/>
        <w:jc w:val="both"/>
        <w:rPr>
          <w:lang w:val="nl-NL"/>
        </w:rPr>
      </w:pPr>
      <w:r>
        <w:rPr>
          <w:sz w:val="32"/>
          <w:szCs w:val="32"/>
        </w:rPr>
      </w:r>
    </w:p>
    <w:p>
      <w:pPr>
        <w:pStyle w:val="Normal"/>
        <w:spacing w:before="120" w:after="120"/>
        <w:jc w:val="both"/>
        <w:rPr>
          <w:sz w:val="32"/>
          <w:szCs w:val="32"/>
        </w:rPr>
      </w:pPr>
      <w:r>
        <w:rPr>
          <w:sz w:val="32"/>
          <w:szCs w:val="32"/>
          <w:lang w:val="nl-NL"/>
        </w:rPr>
        <w:t xml:space="preserve">          </w:t>
      </w:r>
      <w:r>
        <w:rPr>
          <w:b/>
          <w:bCs/>
          <w:sz w:val="32"/>
          <w:szCs w:val="32"/>
          <w:lang w:val="nl-NL"/>
        </w:rPr>
        <w:t xml:space="preserve">Kính thưa </w:t>
      </w:r>
      <w:r>
        <w:rPr>
          <w:b/>
          <w:bCs/>
          <w:sz w:val="32"/>
          <w:szCs w:val="32"/>
          <w:lang w:val="vi-VN"/>
        </w:rPr>
        <w:t>Đại Hội</w:t>
      </w:r>
      <w:r>
        <w:rPr>
          <w:b/>
          <w:bCs/>
          <w:sz w:val="32"/>
          <w:szCs w:val="32"/>
          <w:lang w:val="nl-NL"/>
        </w:rPr>
        <w:t>:</w:t>
      </w:r>
      <w:r>
        <w:rPr>
          <w:sz w:val="32"/>
          <w:szCs w:val="32"/>
          <w:lang w:val="nl-NL"/>
        </w:rPr>
        <w:t xml:space="preserve"> Được sự cho phép của Ban Tổ chức </w:t>
      </w:r>
      <w:r>
        <w:rPr>
          <w:sz w:val="32"/>
          <w:szCs w:val="32"/>
          <w:lang w:val="vi-VN"/>
        </w:rPr>
        <w:t>Đại Hội</w:t>
      </w:r>
      <w:r>
        <w:rPr>
          <w:sz w:val="32"/>
          <w:szCs w:val="32"/>
          <w:lang w:val="nl-NL"/>
        </w:rPr>
        <w:t xml:space="preserve">, </w:t>
      </w:r>
      <w:r>
        <w:rPr>
          <w:sz w:val="32"/>
          <w:szCs w:val="32"/>
          <w:lang w:val="vi-VN"/>
        </w:rPr>
        <w:t xml:space="preserve">thay mặt Ban chấp hành Công đoàn cơ sở công ty TNHH Pou Hung Việt Nam, </w:t>
      </w:r>
      <w:r>
        <w:rPr>
          <w:sz w:val="32"/>
          <w:szCs w:val="32"/>
          <w:lang w:val="nl-NL"/>
        </w:rPr>
        <w:t xml:space="preserve">tôi xin báo cáo tham luận </w:t>
      </w:r>
      <w:r>
        <w:rPr>
          <w:sz w:val="32"/>
          <w:szCs w:val="32"/>
          <w:lang w:val="vi-VN"/>
        </w:rPr>
        <w:t>về</w:t>
      </w:r>
      <w:r>
        <w:rPr>
          <w:sz w:val="32"/>
          <w:szCs w:val="32"/>
          <w:lang w:val="nl-NL"/>
        </w:rPr>
        <w:t xml:space="preserve"> </w:t>
      </w:r>
      <w:r>
        <w:rPr>
          <w:b w:val="false"/>
          <w:bCs w:val="false"/>
          <w:sz w:val="32"/>
          <w:szCs w:val="32"/>
          <w:lang w:val="vi-VN"/>
        </w:rPr>
        <w:t xml:space="preserve">Công tác phối hợp xây dựng mô hình </w:t>
      </w:r>
      <w:r>
        <w:rPr>
          <w:b w:val="false"/>
          <w:bCs w:val="false"/>
          <w:sz w:val="32"/>
          <w:szCs w:val="32"/>
          <w:lang w:val="nl-NL"/>
        </w:rPr>
        <w:t>“ Tổ công nhân tuyên truyền phòng chống tội phạm ” tại công ty TNHH Pou Hung Việt Nam.</w:t>
      </w:r>
    </w:p>
    <w:p>
      <w:pPr>
        <w:pStyle w:val="Normal"/>
        <w:tabs>
          <w:tab w:val="left" w:pos="810" w:leader="none"/>
        </w:tabs>
        <w:spacing w:before="120" w:after="120"/>
        <w:ind w:left="-187" w:firstLine="763"/>
        <w:jc w:val="both"/>
        <w:rPr>
          <w:i w:val="false"/>
          <w:i w:val="false"/>
          <w:iCs w:val="false"/>
          <w:sz w:val="32"/>
          <w:szCs w:val="32"/>
        </w:rPr>
      </w:pPr>
      <w:r>
        <w:rPr>
          <w:b/>
          <w:i w:val="false"/>
          <w:iCs w:val="false"/>
          <w:sz w:val="32"/>
          <w:szCs w:val="32"/>
          <w:lang w:val="nl-NL"/>
        </w:rPr>
        <w:t xml:space="preserve">Kính thưa: </w:t>
      </w:r>
      <w:r>
        <w:rPr>
          <w:b/>
          <w:i w:val="false"/>
          <w:iCs w:val="false"/>
          <w:sz w:val="32"/>
          <w:szCs w:val="32"/>
          <w:lang w:val="vi-VN"/>
        </w:rPr>
        <w:t>Đoàn chủ tịch,</w:t>
      </w:r>
      <w:r>
        <w:rPr>
          <w:b/>
          <w:i w:val="false"/>
          <w:iCs w:val="false"/>
          <w:sz w:val="32"/>
          <w:szCs w:val="32"/>
          <w:lang w:val="nl-NL"/>
        </w:rPr>
        <w:t xml:space="preserve"> quý lãnh đạo, quý đại biểu</w:t>
      </w:r>
    </w:p>
    <w:p>
      <w:pPr>
        <w:pStyle w:val="Normal"/>
        <w:tabs>
          <w:tab w:val="left" w:pos="810" w:leader="none"/>
          <w:tab w:val="left" w:pos="5475" w:leader="none"/>
        </w:tabs>
        <w:spacing w:before="120" w:after="120"/>
        <w:ind w:left="-187" w:firstLine="763"/>
        <w:jc w:val="both"/>
        <w:rPr>
          <w:sz w:val="32"/>
          <w:szCs w:val="32"/>
        </w:rPr>
      </w:pPr>
      <w:r>
        <w:rPr>
          <w:sz w:val="32"/>
          <w:szCs w:val="32"/>
          <w:lang w:val="nl-NL"/>
        </w:rPr>
        <w:t xml:space="preserve">Công ty TNHH Pou Hung Việt Nam là doanh nghiệp có 100% vốn đầu tư nước ngoài, công ty đi vào hoạt động từ </w:t>
      </w:r>
      <w:r>
        <w:rPr>
          <w:color w:val="00000A"/>
          <w:sz w:val="32"/>
          <w:szCs w:val="32"/>
          <w:lang w:val="nl-NL"/>
        </w:rPr>
        <w:t xml:space="preserve">tháng 08 năm 2010, chuyên sản xuất giày thể thao xuất khẩu đi hầu hết các châu lục trên thế giới, công ty hiện tại có khoảng </w:t>
      </w:r>
      <w:r>
        <w:rPr>
          <w:color w:val="00000A"/>
          <w:sz w:val="32"/>
          <w:szCs w:val="32"/>
          <w:lang w:val="vi-VN"/>
        </w:rPr>
        <w:t>9,735</w:t>
      </w:r>
      <w:r>
        <w:rPr>
          <w:color w:val="00000A"/>
          <w:sz w:val="32"/>
          <w:szCs w:val="32"/>
          <w:lang w:val="nl-NL"/>
        </w:rPr>
        <w:t xml:space="preserve"> công nhân lao động, trong đó có khoảng </w:t>
      </w:r>
      <w:r>
        <w:rPr>
          <w:color w:val="00000A"/>
          <w:sz w:val="32"/>
          <w:szCs w:val="32"/>
          <w:lang w:val="vi-VN"/>
        </w:rPr>
        <w:t>9,452</w:t>
      </w:r>
      <w:r>
        <w:rPr>
          <w:color w:val="00000A"/>
          <w:sz w:val="32"/>
          <w:szCs w:val="32"/>
          <w:lang w:val="nl-NL"/>
        </w:rPr>
        <w:t xml:space="preserve"> đoàn viên công đoàn đạt tỉ lệ  97 %.</w:t>
      </w:r>
    </w:p>
    <w:p>
      <w:pPr>
        <w:pStyle w:val="Normal"/>
        <w:tabs>
          <w:tab w:val="left" w:pos="810" w:leader="none"/>
        </w:tabs>
        <w:spacing w:before="120" w:after="120"/>
        <w:ind w:left="-187" w:firstLine="763"/>
        <w:jc w:val="both"/>
        <w:rPr>
          <w:sz w:val="32"/>
          <w:szCs w:val="32"/>
        </w:rPr>
      </w:pPr>
      <w:r>
        <w:rPr>
          <w:sz w:val="32"/>
          <w:szCs w:val="32"/>
          <w:lang w:val="nl-NL"/>
        </w:rPr>
        <w:t xml:space="preserve">Năm 2019 Ban chỉ đạo phong trào toàn dân bảo vệ an ninh tổ quốc tỉnh Tây Ninh phối hợp với </w:t>
      </w:r>
      <w:r>
        <w:rPr>
          <w:sz w:val="32"/>
          <w:szCs w:val="32"/>
          <w:lang w:val="vi-VN"/>
        </w:rPr>
        <w:t>Ủy Ban nhân dân</w:t>
      </w:r>
      <w:r>
        <w:rPr>
          <w:sz w:val="32"/>
          <w:szCs w:val="32"/>
          <w:lang w:val="nl-NL"/>
        </w:rPr>
        <w:t xml:space="preserve"> huyện Dương Minh Châu thành lập “ Tổ công nhân tuyên truyền phòng chống tội phạm ” tại công ty. Qua </w:t>
      </w:r>
      <w:r>
        <w:rPr>
          <w:sz w:val="32"/>
          <w:szCs w:val="32"/>
          <w:lang w:val="vi-VN"/>
        </w:rPr>
        <w:t>4</w:t>
      </w:r>
      <w:r>
        <w:rPr>
          <w:sz w:val="32"/>
          <w:szCs w:val="32"/>
          <w:lang w:val="nl-NL"/>
        </w:rPr>
        <w:t xml:space="preserve"> năm triển khai thực hiện mô hình tôi xin báo cáo kết quả thực hiện đạt được như sau:</w:t>
      </w:r>
    </w:p>
    <w:p>
      <w:pPr>
        <w:pStyle w:val="Normal"/>
        <w:tabs>
          <w:tab w:val="left" w:pos="810" w:leader="none"/>
        </w:tabs>
        <w:spacing w:before="120" w:after="120"/>
        <w:ind w:left="-187" w:firstLine="763"/>
        <w:jc w:val="both"/>
        <w:rPr>
          <w:sz w:val="32"/>
          <w:szCs w:val="32"/>
        </w:rPr>
      </w:pPr>
      <w:r>
        <w:rPr>
          <w:b/>
          <w:bCs/>
          <w:sz w:val="32"/>
          <w:szCs w:val="32"/>
          <w:lang w:val="nl-NL"/>
        </w:rPr>
        <w:t>1.Công tác tuyên truyền vận động tham gia “Tổ công nhân tuyên truyền phòng chống tội phạm ”</w:t>
      </w:r>
    </w:p>
    <w:p>
      <w:pPr>
        <w:pStyle w:val="Normal"/>
        <w:tabs>
          <w:tab w:val="left" w:pos="810" w:leader="none"/>
          <w:tab w:val="left" w:pos="1260" w:leader="none"/>
        </w:tabs>
        <w:spacing w:before="120" w:after="120"/>
        <w:ind w:left="-187" w:firstLine="763"/>
        <w:jc w:val="both"/>
        <w:rPr>
          <w:sz w:val="28"/>
          <w:szCs w:val="28"/>
          <w:lang w:val="nl-NL"/>
        </w:rPr>
      </w:pPr>
      <w:r>
        <w:rPr>
          <w:sz w:val="32"/>
          <w:szCs w:val="32"/>
          <w:lang w:val="nl-NL"/>
        </w:rPr>
        <w:t>-Tham mưu Ban chấp hành Công đoàn phối hợp cùng Ban giám đốc Công ty tổ chức tuyên truyền, vận động đoàn viên công nhân lao động tham gia mô hình, đồng thời phân công Cán bộ công đoàn, cán bộ chủ chốt tại các xưởng tham gia vào Ban điều hành các “Tổ công nhân tuyên truyền phòng chống tội phạm”. Đã đề nghị Ủy ban nhân dân huyện Dương Minh Châu ra quyết định thành lập điểm ở 4 xưởng C,C1,E,F.</w:t>
      </w:r>
    </w:p>
    <w:p>
      <w:pPr>
        <w:pStyle w:val="Normal"/>
        <w:tabs>
          <w:tab w:val="left" w:pos="810" w:leader="none"/>
          <w:tab w:val="left" w:pos="1260" w:leader="none"/>
        </w:tabs>
        <w:spacing w:before="120" w:after="120"/>
        <w:ind w:left="-187" w:firstLine="763"/>
        <w:jc w:val="both"/>
        <w:rPr>
          <w:sz w:val="32"/>
          <w:szCs w:val="32"/>
        </w:rPr>
      </w:pPr>
      <w:r>
        <w:rPr>
          <w:sz w:val="32"/>
          <w:szCs w:val="32"/>
          <w:lang w:val="nl-NL"/>
        </w:rPr>
        <w:t xml:space="preserve">- Sau thời gian tuyên truyền vận động đã thành lập 19 nhóm zalo ở 15/15 xưởng, huy động </w:t>
      </w:r>
      <w:r>
        <w:rPr>
          <w:color w:val="000000"/>
          <w:sz w:val="32"/>
          <w:szCs w:val="32"/>
          <w:lang w:val="nl-NL"/>
        </w:rPr>
        <w:t>371</w:t>
      </w:r>
      <w:r>
        <w:rPr>
          <w:sz w:val="32"/>
          <w:szCs w:val="32"/>
          <w:lang w:val="nl-NL"/>
        </w:rPr>
        <w:t xml:space="preserve"> công nhân, người lao động tham gia các nhóm zalo để tiếp nhận thông tin tuyên truyền từ các đơn vị công an. Hiện nay số thành viên tham gia mô hình khoảng </w:t>
      </w:r>
      <w:r>
        <w:rPr>
          <w:sz w:val="32"/>
          <w:szCs w:val="32"/>
          <w:lang w:val="vi-VN"/>
        </w:rPr>
        <w:t>6</w:t>
      </w:r>
      <w:r>
        <w:rPr>
          <w:sz w:val="32"/>
          <w:szCs w:val="32"/>
          <w:lang w:val="nl-NL"/>
        </w:rPr>
        <w:t xml:space="preserve">00 thành viên tăng </w:t>
      </w:r>
      <w:r>
        <w:rPr>
          <w:sz w:val="32"/>
          <w:szCs w:val="32"/>
          <w:lang w:val="vi-VN"/>
        </w:rPr>
        <w:t>2</w:t>
      </w:r>
      <w:r>
        <w:rPr>
          <w:sz w:val="32"/>
          <w:szCs w:val="32"/>
          <w:lang w:val="nl-NL"/>
        </w:rPr>
        <w:t>29 thành viên so với khi mới thành lập. Thời gian tới tiếp tục vận động, huy động đông đảo công nhân lao động tích cực tham gia mô hình này.</w:t>
      </w:r>
    </w:p>
    <w:p>
      <w:pPr>
        <w:pStyle w:val="Normal"/>
        <w:tabs>
          <w:tab w:val="left" w:pos="810" w:leader="none"/>
          <w:tab w:val="left" w:pos="1260" w:leader="none"/>
        </w:tabs>
        <w:spacing w:before="120" w:after="120"/>
        <w:ind w:left="-187" w:firstLine="763"/>
        <w:jc w:val="both"/>
        <w:rPr>
          <w:b/>
          <w:b/>
          <w:bCs/>
          <w:sz w:val="28"/>
          <w:szCs w:val="28"/>
          <w:lang w:val="nl-NL"/>
        </w:rPr>
      </w:pPr>
      <w:r>
        <w:rPr>
          <w:b/>
          <w:bCs/>
          <w:sz w:val="32"/>
          <w:szCs w:val="32"/>
          <w:lang w:val="nl-NL"/>
        </w:rPr>
        <w:t>2.Kết quả đạt được từ mô hình</w:t>
      </w:r>
    </w:p>
    <w:p>
      <w:pPr>
        <w:pStyle w:val="Normal"/>
        <w:tabs>
          <w:tab w:val="left" w:pos="810" w:leader="none"/>
          <w:tab w:val="left" w:pos="1260" w:leader="none"/>
        </w:tabs>
        <w:spacing w:before="120" w:after="120"/>
        <w:ind w:left="-187" w:firstLine="763"/>
        <w:jc w:val="both"/>
        <w:rPr>
          <w:bCs/>
          <w:sz w:val="28"/>
          <w:szCs w:val="28"/>
          <w:lang w:val="nl-NL"/>
        </w:rPr>
      </w:pPr>
      <w:r>
        <w:rPr>
          <w:bCs/>
          <w:sz w:val="32"/>
          <w:szCs w:val="32"/>
          <w:lang w:val="nl-NL"/>
        </w:rPr>
        <w:t xml:space="preserve">- Thông qua Ban điều hành mô hình, các nhóm zalo ở các xưởng, các đơn vị công an tỉnh, công an huyện Dương Minh Châu, công an xã Chà Là đã tuyên truyền, chuyển tải kịp thời đến công nhân lao động những qui định mới của pháp luật về an ninh trật tự, thông báo phương thức, thủ đoạn hoạt động của tội phạm, tệ nạn xã hội, những hành vi vi phạm an toàn giao thông, tệ nạn cờ bạc, số đề, cho vay lãi nặng, các hình thức lừa đảo qua mạng xã hội...; nội dung tuyên truyền ngắn gọn, dễ hiểu, </w:t>
      </w:r>
      <w:bookmarkStart w:id="0" w:name="_GoBack"/>
      <w:bookmarkEnd w:id="0"/>
      <w:r>
        <w:rPr>
          <w:bCs/>
          <w:sz w:val="32"/>
          <w:szCs w:val="32"/>
          <w:lang w:val="nl-NL"/>
        </w:rPr>
        <w:t>dễ nhớ khi tiếp nhận thông tin như vậy thì cán bộ Công đoàn, thành viên Ban điều hành mô hình thông báo, tuyên truyền lại cho tất cả công nhân lao động ở các xưởng sản xuất biết để nâng cao ý thức tự phòng, tự quản. Đặc biệt trong thời gian dịch covid-19 diễn biến phức tạp, Công ty phải thực hiện giản cách xã hội theo chỉ thị 16 của Thủ tướng Chính phủ thì công tác tuyên truyền qua các nhóm zalo phát huy tác dụng rất lớn, giúp công nhân ổn định tâm lý, thực hiện tốt các biện pháp phòng chống dịch theo khuyến cáo của Nhà nước, không bị các đối tượng xấu lợi dụng lôi kéo gây ra các hoạt động gây mất an ninh trật tự. Cũng qua hoạt động mô hình này, công nhân lao động đã cung cấp nhiều thông tin rất kịp thời cho công an, chính quyền địa phương phối hợp với Công ty ngăn chặn, xử lý ngay từ đầu những mầm móng có thể gây ra các hoạt động xấu ảnh hưởng đến an toàn Công ty;</w:t>
      </w:r>
    </w:p>
    <w:p>
      <w:pPr>
        <w:pStyle w:val="Normal"/>
        <w:tabs>
          <w:tab w:val="left" w:pos="810" w:leader="none"/>
          <w:tab w:val="left" w:pos="1260" w:leader="none"/>
        </w:tabs>
        <w:spacing w:before="120" w:after="120"/>
        <w:ind w:left="-187" w:firstLine="763"/>
        <w:jc w:val="both"/>
        <w:rPr>
          <w:sz w:val="32"/>
          <w:szCs w:val="32"/>
        </w:rPr>
      </w:pPr>
      <w:r>
        <w:rPr>
          <w:bCs/>
          <w:sz w:val="32"/>
          <w:szCs w:val="32"/>
          <w:lang w:val="nl-NL"/>
        </w:rPr>
        <w:t xml:space="preserve">-Cũng thông qua hoạt đông mô hình này, Ban chấp hành Công đoàn kịp thời nắm bắt tâm tư, nguyện vọng của công nhân lao động, đồng thời tuyên truyền từ các đơn vị công an. Hiện nay số thành viên tham gia mô hình khoảng </w:t>
      </w:r>
      <w:r>
        <w:rPr>
          <w:bCs/>
          <w:sz w:val="32"/>
          <w:szCs w:val="32"/>
          <w:lang w:val="vi-VN"/>
        </w:rPr>
        <w:t>6</w:t>
      </w:r>
      <w:r>
        <w:rPr>
          <w:bCs/>
          <w:sz w:val="32"/>
          <w:szCs w:val="32"/>
          <w:lang w:val="nl-NL"/>
        </w:rPr>
        <w:t xml:space="preserve">00 thành viên tăng </w:t>
      </w:r>
      <w:r>
        <w:rPr>
          <w:bCs/>
          <w:sz w:val="32"/>
          <w:szCs w:val="32"/>
          <w:lang w:val="vi-VN"/>
        </w:rPr>
        <w:t>2</w:t>
      </w:r>
      <w:r>
        <w:rPr>
          <w:bCs/>
          <w:sz w:val="32"/>
          <w:szCs w:val="32"/>
          <w:lang w:val="nl-NL"/>
        </w:rPr>
        <w:t>29 thành viên so với khi mới thành lập. Thời gian tới chúng tôi tiếp tục vận động, huy động đông đảo công nhân lao động tích cực tham gia mô hình này.</w:t>
      </w:r>
    </w:p>
    <w:p>
      <w:pPr>
        <w:pStyle w:val="Normal"/>
        <w:tabs>
          <w:tab w:val="left" w:pos="810" w:leader="none"/>
          <w:tab w:val="left" w:pos="1260" w:leader="none"/>
        </w:tabs>
        <w:spacing w:before="120" w:after="120"/>
        <w:ind w:left="-187" w:firstLine="763"/>
        <w:jc w:val="both"/>
        <w:rPr>
          <w:sz w:val="28"/>
          <w:szCs w:val="28"/>
          <w:lang w:val="nl-NL"/>
        </w:rPr>
      </w:pPr>
      <w:r>
        <w:rPr>
          <w:sz w:val="32"/>
          <w:szCs w:val="32"/>
          <w:lang w:val="nl-NL"/>
        </w:rPr>
        <w:t xml:space="preserve">- Bên cạnh đó, đã kịp thời chăm lo, động viên cho đoàn viên, công nhân lao động F0 được đưa đi điều trị cách ly tập trung, công nhân ở trọ gặp khó khăn. Qua đó đã phát huy hiệu quả của </w:t>
      </w:r>
      <w:bookmarkStart w:id="1" w:name="__DdeLink__396_321817711"/>
      <w:r>
        <w:rPr>
          <w:sz w:val="32"/>
          <w:szCs w:val="32"/>
          <w:lang w:val="nl-NL"/>
        </w:rPr>
        <w:t>mô hình “Tổ công nhân tuyên truyền phòng chống tội phạm”</w:t>
      </w:r>
      <w:bookmarkEnd w:id="1"/>
      <w:r>
        <w:rPr>
          <w:sz w:val="32"/>
          <w:szCs w:val="32"/>
          <w:lang w:val="nl-NL"/>
        </w:rPr>
        <w:t>.</w:t>
      </w:r>
    </w:p>
    <w:p>
      <w:pPr>
        <w:pStyle w:val="Normal"/>
        <w:tabs>
          <w:tab w:val="left" w:pos="30" w:leader="none"/>
        </w:tabs>
        <w:spacing w:before="0" w:after="120"/>
        <w:ind w:firstLine="634"/>
        <w:jc w:val="both"/>
        <w:rPr>
          <w:rFonts w:eastAsia="Times New Roman"/>
          <w:sz w:val="28"/>
          <w:szCs w:val="28"/>
          <w:lang w:val="nl-NL"/>
        </w:rPr>
      </w:pPr>
      <w:r>
        <w:rPr>
          <w:rFonts w:eastAsia="Times New Roman"/>
          <w:sz w:val="32"/>
          <w:szCs w:val="32"/>
          <w:lang w:val="nl-NL"/>
        </w:rPr>
        <w:t>- Ngoài ra, còn phân công từng Ủy viên Ban chấp hành, cán bộ công đoàn phụ trách từng phân xưởng thường xuyên theo dõi số lượng thành viên tham gia và kịp thời kiện toàn, kết nạp thêm thành viên mới khi có thành viên thoát nhóm do thôi việc, chuyển xưởng... Đảm bảo tổ hoạt động hiệu quả theo hướng nâng cao chất lượng.</w:t>
      </w:r>
    </w:p>
    <w:p>
      <w:pPr>
        <w:pStyle w:val="Normal"/>
        <w:tabs>
          <w:tab w:val="left" w:pos="30" w:leader="none"/>
        </w:tabs>
        <w:spacing w:before="0" w:after="120"/>
        <w:ind w:firstLine="634"/>
        <w:jc w:val="both"/>
        <w:rPr>
          <w:sz w:val="32"/>
          <w:szCs w:val="32"/>
        </w:rPr>
      </w:pPr>
      <w:r>
        <w:rPr>
          <w:rFonts w:eastAsia="Times New Roman"/>
          <w:sz w:val="32"/>
          <w:szCs w:val="32"/>
          <w:lang w:val="nl-NL"/>
        </w:rPr>
        <w:t xml:space="preserve">-Qua </w:t>
      </w:r>
      <w:r>
        <w:rPr>
          <w:rFonts w:eastAsia="Times New Roman"/>
          <w:sz w:val="32"/>
          <w:szCs w:val="32"/>
          <w:lang w:val="vi-VN"/>
        </w:rPr>
        <w:t>4</w:t>
      </w:r>
      <w:r>
        <w:rPr>
          <w:rFonts w:eastAsia="Times New Roman"/>
          <w:sz w:val="32"/>
          <w:szCs w:val="32"/>
          <w:lang w:val="nl-NL"/>
        </w:rPr>
        <w:t xml:space="preserve"> năm xây dựng hoạt động mô hình tại Công ty, chúng tôi thấy rõ là nhận thức của công nhân lao động về ý thức chấp hành pháp luật rất tốt, các vụ việc có liên quan đến an ninh trật tự được phát hiện kịp thời và được các đơn vị công an phối hợp ngăn chặn ngay từ đầu, không còn xảy ra những vụ việc lớn ảnh hưởng đến hoạt động sản xuất kinh doanh của Công ty.</w:t>
      </w:r>
    </w:p>
    <w:p>
      <w:pPr>
        <w:pStyle w:val="Normal"/>
        <w:tabs>
          <w:tab w:val="left" w:pos="30" w:leader="none"/>
        </w:tabs>
        <w:spacing w:before="0" w:after="120"/>
        <w:ind w:firstLine="634"/>
        <w:jc w:val="both"/>
        <w:rPr>
          <w:sz w:val="32"/>
          <w:szCs w:val="32"/>
        </w:rPr>
      </w:pPr>
      <w:r>
        <w:rPr>
          <w:rFonts w:eastAsia="Times New Roman"/>
          <w:sz w:val="32"/>
          <w:szCs w:val="32"/>
          <w:lang w:val="nl-NL"/>
        </w:rPr>
        <w:t xml:space="preserve">-Bên cạnh đó, </w:t>
      </w:r>
      <w:r>
        <w:rPr>
          <w:rFonts w:eastAsia="Times New Roman"/>
          <w:sz w:val="32"/>
          <w:szCs w:val="32"/>
          <w:lang w:val="vi-VN"/>
        </w:rPr>
        <w:t xml:space="preserve">trong </w:t>
      </w:r>
      <w:r>
        <w:rPr>
          <w:rFonts w:eastAsia="Times New Roman"/>
          <w:sz w:val="32"/>
          <w:szCs w:val="32"/>
          <w:lang w:val="nl-NL"/>
        </w:rPr>
        <w:t xml:space="preserve">quá trình hoạt động mô hình, Công </w:t>
      </w:r>
      <w:r>
        <w:rPr>
          <w:rFonts w:eastAsia="Times New Roman"/>
          <w:sz w:val="32"/>
          <w:szCs w:val="32"/>
          <w:lang w:val="vi-VN"/>
        </w:rPr>
        <w:t xml:space="preserve">đoàn </w:t>
      </w:r>
      <w:r>
        <w:rPr>
          <w:rFonts w:eastAsia="Times New Roman"/>
          <w:sz w:val="32"/>
          <w:szCs w:val="32"/>
          <w:lang w:val="nl-NL"/>
        </w:rPr>
        <w:t xml:space="preserve">luôn nhận được </w:t>
      </w:r>
      <w:r>
        <w:rPr>
          <w:sz w:val="32"/>
          <w:szCs w:val="32"/>
          <w:lang w:val="nl-NL"/>
        </w:rPr>
        <w:t>sự quan</w:t>
      </w:r>
      <w:r>
        <w:rPr>
          <w:rFonts w:eastAsia="Times New Roman"/>
          <w:sz w:val="32"/>
          <w:szCs w:val="32"/>
          <w:lang w:val="nl-NL"/>
        </w:rPr>
        <w:t xml:space="preserve"> tâm lãnh đạo, chỉ đạo kịp thời của công đoàn cấp trên, Ban chỉ đạo phong trào toàn dân bảo vệ an ninh tổ quốc công an tỉnh, Hướng dẫn giúp đỡ tận tình của các cơ quan chuyên môn công an tỉnh, </w:t>
      </w:r>
      <w:r>
        <w:rPr>
          <w:rFonts w:eastAsia="Times New Roman"/>
          <w:sz w:val="32"/>
          <w:szCs w:val="32"/>
          <w:lang w:val="vi-VN"/>
        </w:rPr>
        <w:t>Ủy ban nhân dân</w:t>
      </w:r>
      <w:r>
        <w:rPr>
          <w:rFonts w:eastAsia="Times New Roman"/>
          <w:sz w:val="32"/>
          <w:szCs w:val="32"/>
          <w:lang w:val="nl-NL"/>
        </w:rPr>
        <w:t>, công an huyện Dương Minh Châu; Tập thể Ban chấp hành đoàn kết thống nhất cao, từng thành viên phát huy tinh thần trách nhiệm trong công tác tuyên truyền vận động công nhân lao động tham gia.</w:t>
      </w:r>
    </w:p>
    <w:p>
      <w:pPr>
        <w:pStyle w:val="Normal"/>
        <w:tabs>
          <w:tab w:val="left" w:pos="30" w:leader="none"/>
        </w:tabs>
        <w:spacing w:before="0" w:after="120"/>
        <w:ind w:firstLine="634"/>
        <w:jc w:val="both"/>
        <w:rPr>
          <w:sz w:val="32"/>
          <w:szCs w:val="32"/>
          <w:lang w:val="vi-VN"/>
        </w:rPr>
      </w:pPr>
      <w:r>
        <w:rPr>
          <w:rFonts w:eastAsia="Times New Roman"/>
          <w:sz w:val="32"/>
          <w:szCs w:val="32"/>
          <w:lang w:val="nl-NL"/>
        </w:rPr>
        <w:t xml:space="preserve">-Năm 2022 </w:t>
      </w:r>
      <w:r>
        <w:rPr>
          <w:rFonts w:eastAsia="Times New Roman"/>
          <w:sz w:val="32"/>
          <w:szCs w:val="32"/>
          <w:lang w:val="vi-VN"/>
        </w:rPr>
        <w:t xml:space="preserve">Công an tỉnh phối hợp với công ty tổ chức sơ kết 3 năm thực hiện Mô hình “Tổ công nhân tuyên truyền phòng chống tội phạm” qua đó đã khen thưởng cho 2 tập thể và 03 cá nhân có thành tích xuất sắc trong thực hiện Mô hình đã </w:t>
      </w:r>
      <w:r>
        <w:rPr>
          <w:rFonts w:eastAsia="Times New Roman"/>
          <w:sz w:val="32"/>
          <w:szCs w:val="32"/>
          <w:lang w:val="vi-VN"/>
        </w:rPr>
        <w:t>kịp thời</w:t>
      </w:r>
      <w:r>
        <w:rPr>
          <w:rFonts w:eastAsia="Times New Roman"/>
          <w:sz w:val="32"/>
          <w:szCs w:val="32"/>
          <w:lang w:val="vi-VN"/>
        </w:rPr>
        <w:t xml:space="preserve"> động viên, khích lệ </w:t>
      </w:r>
      <w:r>
        <w:rPr>
          <w:rFonts w:eastAsia="Times New Roman"/>
          <w:sz w:val="32"/>
          <w:szCs w:val="32"/>
          <w:lang w:val="vi-VN"/>
        </w:rPr>
        <w:t>tinh thần</w:t>
      </w:r>
      <w:r>
        <w:rPr>
          <w:rFonts w:eastAsia="Times New Roman"/>
          <w:sz w:val="32"/>
          <w:szCs w:val="32"/>
          <w:lang w:val="vi-VN"/>
        </w:rPr>
        <w:t xml:space="preserve"> các tập thể, cá nhân </w:t>
      </w:r>
      <w:r>
        <w:rPr>
          <w:rFonts w:eastAsia="Times New Roman"/>
          <w:sz w:val="32"/>
          <w:szCs w:val="32"/>
          <w:lang w:val="vi-VN"/>
        </w:rPr>
        <w:t>thi đua hoàn thành tốt các nhiệm vụ.</w:t>
      </w:r>
    </w:p>
    <w:p>
      <w:pPr>
        <w:pStyle w:val="Normal"/>
        <w:tabs>
          <w:tab w:val="left" w:pos="30" w:leader="none"/>
        </w:tabs>
        <w:spacing w:before="0" w:after="120"/>
        <w:ind w:firstLine="634"/>
        <w:jc w:val="both"/>
        <w:rPr>
          <w:sz w:val="28"/>
          <w:szCs w:val="28"/>
          <w:lang w:val="nl-NL"/>
        </w:rPr>
      </w:pPr>
      <w:r>
        <w:rPr>
          <w:sz w:val="32"/>
          <w:szCs w:val="32"/>
          <w:lang w:val="nl-NL"/>
        </w:rPr>
        <w:t>-Bên cạnh đó, quá trình hoạt động mô hình cũng gặp 1 số khó khăn không đáng kể như ban đầu công nhân lao động còn ngại tham gia, nhưng sau thời gian được Ban chấp hành Công đoàn tuyên truyền, thuyết phục và bản thân họ thấy rất hữu ích nên về sau số lượng công nhân lao động tham gia ngày càng nhiều và tích cực hơn.</w:t>
      </w:r>
    </w:p>
    <w:p>
      <w:pPr>
        <w:pStyle w:val="Normal"/>
        <w:tabs>
          <w:tab w:val="left" w:pos="30" w:leader="none"/>
        </w:tabs>
        <w:spacing w:before="0" w:after="120"/>
        <w:ind w:firstLine="634"/>
        <w:jc w:val="both"/>
        <w:rPr>
          <w:sz w:val="32"/>
          <w:szCs w:val="32"/>
        </w:rPr>
      </w:pPr>
      <w:r>
        <w:rPr>
          <w:rFonts w:eastAsia="Times New Roman"/>
          <w:sz w:val="32"/>
          <w:szCs w:val="32"/>
          <w:lang w:val="nl-NL"/>
        </w:rPr>
        <w:t xml:space="preserve">-Từ những kết quả của mô hình như tôi vừa nêu, Ban chấp hành công đoàn cơ sở Công ty </w:t>
      </w:r>
      <w:r>
        <w:rPr>
          <w:rFonts w:eastAsia="Times New Roman"/>
          <w:sz w:val="32"/>
          <w:szCs w:val="32"/>
          <w:lang w:val="vi-VN"/>
        </w:rPr>
        <w:t xml:space="preserve">TNHH </w:t>
      </w:r>
      <w:r>
        <w:rPr>
          <w:rFonts w:eastAsia="Times New Roman"/>
          <w:sz w:val="32"/>
          <w:szCs w:val="32"/>
          <w:lang w:val="nl-NL"/>
        </w:rPr>
        <w:t xml:space="preserve">Pou Hung </w:t>
      </w:r>
      <w:r>
        <w:rPr>
          <w:rFonts w:eastAsia="Times New Roman"/>
          <w:sz w:val="32"/>
          <w:szCs w:val="32"/>
          <w:lang w:val="vi-VN"/>
        </w:rPr>
        <w:t>Việt Nam</w:t>
      </w:r>
      <w:r>
        <w:rPr>
          <w:rFonts w:eastAsia="Times New Roman"/>
          <w:sz w:val="32"/>
          <w:szCs w:val="32"/>
          <w:lang w:val="nl-NL"/>
        </w:rPr>
        <w:t xml:space="preserve"> và đặc biệt là ông T</w:t>
      </w:r>
      <w:r>
        <w:rPr>
          <w:rFonts w:eastAsia="Times New Roman"/>
          <w:sz w:val="32"/>
          <w:szCs w:val="32"/>
          <w:lang w:val="vi-VN"/>
        </w:rPr>
        <w:t xml:space="preserve">ăng Vũ Nhân </w:t>
      </w:r>
      <w:r>
        <w:rPr>
          <w:rFonts w:eastAsia="Times New Roman"/>
          <w:sz w:val="32"/>
          <w:szCs w:val="32"/>
          <w:lang w:val="nl-NL"/>
        </w:rPr>
        <w:t xml:space="preserve">- Giám đốc Công ty </w:t>
      </w:r>
      <w:r>
        <w:rPr>
          <w:rFonts w:eastAsia="Times New Roman"/>
          <w:sz w:val="32"/>
          <w:szCs w:val="32"/>
          <w:lang w:val="vi-VN"/>
        </w:rPr>
        <w:t>mong</w:t>
      </w:r>
      <w:r>
        <w:rPr>
          <w:rFonts w:eastAsia="Times New Roman"/>
          <w:sz w:val="32"/>
          <w:szCs w:val="32"/>
          <w:lang w:val="nl-NL"/>
        </w:rPr>
        <w:t xml:space="preserve"> muốn lãnh đạo công an tỉnh và lãnh đạo Ủy ban nhân dân huyện Dương Minh Châu tiếp tục hướng dẫn, duy trì và nhân rộng hoạt động mô hình tại Công ty, góp phần giữ vững ổn định tình hình an ninh trật tự, giúp Công ty an tâm sản xuất, kinh doanh.</w:t>
      </w:r>
    </w:p>
    <w:p>
      <w:pPr>
        <w:pStyle w:val="Normal"/>
        <w:tabs>
          <w:tab w:val="left" w:pos="810" w:leader="none"/>
        </w:tabs>
        <w:spacing w:before="120" w:after="120"/>
        <w:ind w:left="-187" w:firstLine="763"/>
        <w:jc w:val="both"/>
        <w:rPr>
          <w:sz w:val="32"/>
          <w:szCs w:val="32"/>
        </w:rPr>
      </w:pPr>
      <w:r>
        <w:rPr>
          <w:sz w:val="32"/>
          <w:szCs w:val="32"/>
          <w:lang w:val="nl-NL"/>
        </w:rPr>
        <w:t xml:space="preserve">Trên đây là báo cáo tham luận </w:t>
      </w:r>
      <w:r>
        <w:rPr>
          <w:sz w:val="32"/>
          <w:szCs w:val="32"/>
          <w:lang w:val="vi-VN"/>
        </w:rPr>
        <w:t>về</w:t>
      </w:r>
      <w:r>
        <w:rPr>
          <w:sz w:val="32"/>
          <w:szCs w:val="32"/>
          <w:lang w:val="nl-NL"/>
        </w:rPr>
        <w:t xml:space="preserve"> </w:t>
      </w:r>
      <w:r>
        <w:rPr>
          <w:b w:val="false"/>
          <w:bCs w:val="false"/>
          <w:sz w:val="32"/>
          <w:szCs w:val="32"/>
          <w:lang w:val="vi-VN"/>
        </w:rPr>
        <w:t xml:space="preserve">Công tác phối hợp xây dựng mô hình </w:t>
      </w:r>
      <w:r>
        <w:rPr>
          <w:b w:val="false"/>
          <w:bCs w:val="false"/>
          <w:sz w:val="32"/>
          <w:szCs w:val="32"/>
          <w:lang w:val="nl-NL"/>
        </w:rPr>
        <w:t xml:space="preserve">“ Tổ công nhân tuyên truyền phòng chống tội phạm ” </w:t>
      </w:r>
      <w:r>
        <w:rPr>
          <w:b w:val="false"/>
          <w:bCs w:val="false"/>
          <w:sz w:val="32"/>
          <w:szCs w:val="32"/>
          <w:lang w:val="vi-VN"/>
        </w:rPr>
        <w:t xml:space="preserve">của </w:t>
      </w:r>
      <w:r>
        <w:rPr>
          <w:sz w:val="32"/>
          <w:szCs w:val="32"/>
          <w:lang w:val="nl-NL"/>
        </w:rPr>
        <w:t xml:space="preserve">công đoàn cơ sở công ty TNHH Pou Hung Việt Nam. Trước khi dứt lời cho phép tôi gửi lời chúc sức khỏe đến quý vị lãnh đạo, quý vị đại biểu </w:t>
      </w:r>
      <w:r>
        <w:rPr>
          <w:sz w:val="32"/>
          <w:szCs w:val="32"/>
          <w:lang w:val="vi-VN"/>
        </w:rPr>
        <w:t xml:space="preserve">và toàn thể Đại hội </w:t>
      </w:r>
      <w:r>
        <w:rPr>
          <w:sz w:val="32"/>
          <w:szCs w:val="32"/>
          <w:lang w:val="nl-NL"/>
        </w:rPr>
        <w:t xml:space="preserve">dồi dào sức khỏe, hạnh phúc </w:t>
      </w:r>
      <w:r>
        <w:rPr>
          <w:sz w:val="32"/>
          <w:szCs w:val="32"/>
          <w:lang w:val="vi-VN"/>
        </w:rPr>
        <w:t>và thành đạt</w:t>
      </w:r>
      <w:r>
        <w:rPr>
          <w:sz w:val="32"/>
          <w:szCs w:val="32"/>
          <w:lang w:val="nl-NL"/>
        </w:rPr>
        <w:t xml:space="preserve">. </w:t>
      </w:r>
      <w:r>
        <w:rPr>
          <w:b/>
          <w:bCs/>
          <w:sz w:val="32"/>
          <w:szCs w:val="32"/>
          <w:lang w:val="nl-NL"/>
        </w:rPr>
        <w:t xml:space="preserve">Chúc </w:t>
      </w:r>
      <w:r>
        <w:rPr>
          <w:b/>
          <w:bCs/>
          <w:sz w:val="32"/>
          <w:szCs w:val="32"/>
          <w:lang w:val="vi-VN"/>
        </w:rPr>
        <w:t xml:space="preserve">Đại </w:t>
      </w:r>
      <w:r>
        <w:rPr>
          <w:b/>
          <w:bCs/>
          <w:sz w:val="32"/>
          <w:szCs w:val="32"/>
          <w:lang w:val="nl-NL"/>
        </w:rPr>
        <w:t>hội thành công tốt đẹp.</w:t>
      </w:r>
    </w:p>
    <w:p>
      <w:pPr>
        <w:pStyle w:val="Normal"/>
        <w:tabs>
          <w:tab w:val="left" w:pos="810" w:leader="none"/>
        </w:tabs>
        <w:spacing w:before="120" w:after="120"/>
        <w:ind w:left="-187" w:firstLine="763"/>
        <w:jc w:val="both"/>
        <w:rPr>
          <w:sz w:val="28"/>
          <w:szCs w:val="28"/>
          <w:lang w:val="nl-NL"/>
        </w:rPr>
      </w:pPr>
      <w:r>
        <w:rPr>
          <w:sz w:val="32"/>
          <w:szCs w:val="32"/>
          <w:lang w:val="nl-NL"/>
        </w:rPr>
        <w:t>Xin trân trọng kính chào./.</w:t>
      </w:r>
    </w:p>
    <w:p>
      <w:pPr>
        <w:pStyle w:val="Normal"/>
        <w:jc w:val="center"/>
        <w:rPr/>
      </w:pPr>
      <w:r>
        <w:rPr>
          <w:b/>
          <w:sz w:val="28"/>
          <w:szCs w:val="28"/>
          <w:lang w:val="nl-NL"/>
        </w:rPr>
        <w:t xml:space="preserve">                                                                          </w:t>
      </w:r>
    </w:p>
    <w:sectPr>
      <w:headerReference w:type="default" r:id="rId2"/>
      <w:footerReference w:type="default" r:id="rId3"/>
      <w:type w:val="nextPage"/>
      <w:pgSz w:w="12240" w:h="15840"/>
      <w:pgMar w:left="1152" w:right="713" w:header="407" w:top="1296" w:footer="240" w:bottom="37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VNI-Times">
    <w:charset w:val="01"/>
    <w:family w:val="roman"/>
    <w:pitch w:val="variable"/>
  </w:font>
  <w:font w:name="OpenSymbol">
    <w:altName w:val="Arial Unicode MS"/>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1" allowOverlap="1" relativeHeight="6">
              <wp:simplePos x="0" y="0"/>
              <wp:positionH relativeFrom="page">
                <wp:posOffset>7155815</wp:posOffset>
              </wp:positionH>
              <wp:positionV relativeFrom="paragraph">
                <wp:posOffset>635</wp:posOffset>
              </wp:positionV>
              <wp:extent cx="79375" cy="177800"/>
              <wp:effectExtent l="0" t="0" r="0" b="0"/>
              <wp:wrapSquare wrapText="largest"/>
              <wp:docPr id="3" name=" 1"/>
              <a:graphic xmlns:a="http://schemas.openxmlformats.org/drawingml/2006/main">
                <a:graphicData uri="http://schemas.microsoft.com/office/word/2010/wordprocessingShape">
                  <wps:wsp>
                    <wps:cNvSpPr/>
                    <wps:spPr>
                      <a:xfrm>
                        <a:off x="0" y="0"/>
                        <a:ext cx="78840" cy="17712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lIns="0" rIns="0" tIns="0" bIns="0">
                      <a:noAutofit/>
                    </wps:bodyPr>
                  </wps:wsp>
                </a:graphicData>
              </a:graphic>
            </wp:anchor>
          </w:drawing>
        </mc:Choice>
        <mc:Fallback>
          <w:pict>
            <v:rect id="shape_0" ID=" 1" stroked="f" style="position:absolute;margin-left:563.45pt;margin-top:0.05pt;width:6.15pt;height:13.9pt;mso-position-horizontal-relative:page">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20"/>
  <w:displayBackgroundShape/>
  <w:embedSystemFonts/>
  <w:defaultTabStop w:val="720"/>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vi-V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vi-VN" w:eastAsia="vi-V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eastAsia="PMingLiU" w:ascii="Times New Roman" w:hAnsi="Times New Roman" w:cs="Times New Roman"/>
      <w:color w:val="00000A"/>
      <w:kern w:val="0"/>
      <w:sz w:val="24"/>
      <w:szCs w:val="24"/>
      <w:lang w:val="en-US" w:eastAsia="ar-SA" w:bidi="ar-SA"/>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WW8Num1z0" w:customStyle="1">
    <w:name w:val="WW8Num1z0"/>
    <w:qFormat/>
    <w:rPr>
      <w:rFonts w:ascii="Times New Roman" w:hAnsi="Times New Roman" w:eastAsia="PMingLiU" w:cs="Times New Roman"/>
    </w:rPr>
  </w:style>
  <w:style w:type="character" w:styleId="WW8Num1z1" w:customStyle="1">
    <w:name w:val="WW8Num1z1"/>
    <w:qFormat/>
    <w:rPr>
      <w:rFonts w:ascii="Wingdings" w:hAnsi="Wingdings" w:cs="Wingdings"/>
    </w:rPr>
  </w:style>
  <w:style w:type="character" w:styleId="WW8Num2z0" w:customStyle="1">
    <w:name w:val="WW8Num2z0"/>
    <w:qFormat/>
    <w:rPr>
      <w:rFonts w:ascii="Times New Roman" w:hAnsi="Times New Roman" w:eastAsia="Times New Roman" w:cs="Times New Roman"/>
      <w:b w:val="false"/>
      <w:sz w:val="28"/>
      <w:szCs w:val="28"/>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Times New Roman" w:hAnsi="Times New Roman" w:eastAsia="PMingLiU" w:cs="Times New Roman"/>
      <w:sz w:val="28"/>
      <w:szCs w:val="28"/>
    </w:rPr>
  </w:style>
  <w:style w:type="character" w:styleId="WW8Num3z1" w:customStyle="1">
    <w:name w:val="WW8Num3z1"/>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Times New Roman" w:hAnsi="Times New Roman" w:eastAsia="PMingLiU" w:cs="Times New Roman"/>
    </w:rPr>
  </w:style>
  <w:style w:type="character" w:styleId="WW8Num5z1" w:customStyle="1">
    <w:name w:val="WW8Num5z1"/>
    <w:qFormat/>
    <w:rPr>
      <w:rFonts w:ascii="Wingdings" w:hAnsi="Wingdings" w:cs="Wingdings"/>
    </w:rPr>
  </w:style>
  <w:style w:type="character" w:styleId="WW8Num6z0" w:customStyle="1">
    <w:name w:val="WW8Num6z0"/>
    <w:qFormat/>
    <w:rPr>
      <w:rFonts w:ascii="Times New Roman" w:hAnsi="Times New Roman" w:eastAsia="PMingLiU" w:cs="Times New Roman"/>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b w:val="false"/>
      <w:sz w:val="28"/>
      <w:szCs w:val="28"/>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VNI-Times" w:hAnsi="VNI-Times" w:cs="VNI-Times"/>
      <w:color w:val="00000A"/>
    </w:rPr>
  </w:style>
  <w:style w:type="character" w:styleId="WW8Num9z1" w:customStyle="1">
    <w:name w:val="WW8Num9z1"/>
    <w:qFormat/>
    <w:rPr>
      <w:rFonts w:ascii="Times New Roman" w:hAnsi="Times New Roman" w:eastAsia="Times New Roman" w:cs="Times New Roman"/>
      <w:b w:val="false"/>
      <w:color w:val="00000A"/>
      <w:sz w:val="28"/>
      <w:szCs w:val="28"/>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9z4" w:customStyle="1">
    <w:name w:val="WW8Num9z4"/>
    <w:qFormat/>
    <w:rPr>
      <w:rFonts w:ascii="Courier New" w:hAnsi="Courier New" w:cs="Courier New"/>
    </w:rPr>
  </w:style>
  <w:style w:type="character" w:styleId="WW8Num10z0" w:customStyle="1">
    <w:name w:val="WW8Num10z0"/>
    <w:qFormat/>
    <w:rPr>
      <w:rFonts w:ascii="Times New Roman" w:hAnsi="Times New Roman"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Pagenumber">
    <w:name w:val="page number"/>
    <w:basedOn w:val="DefaultParagraphFont1"/>
    <w:qFormat/>
    <w:rPr/>
  </w:style>
  <w:style w:type="character" w:styleId="ListLabel1" w:customStyle="1">
    <w:name w:val="ListLabel 1"/>
    <w:qFormat/>
    <w:rPr>
      <w:rFonts w:cs="Times New Roman"/>
      <w:sz w:val="28"/>
      <w:szCs w:val="28"/>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Caption1" w:customStyle="1">
    <w:name w:val="Caption1"/>
    <w:basedOn w:val="Normal"/>
    <w:qFormat/>
    <w:pPr>
      <w:suppressLineNumbers/>
      <w:spacing w:before="120" w:after="120"/>
    </w:pPr>
    <w:rPr>
      <w:rFonts w:cs="Mangal"/>
      <w:i/>
      <w:iCs/>
    </w:rPr>
  </w:style>
  <w:style w:type="paragraph" w:styleId="Footer">
    <w:name w:val="Footer"/>
    <w:basedOn w:val="Normal"/>
    <w:pPr>
      <w:tabs>
        <w:tab w:val="center" w:pos="4320" w:leader="none"/>
        <w:tab w:val="right" w:pos="8640" w:leader="none"/>
      </w:tabs>
    </w:pPr>
    <w:rPr/>
  </w:style>
  <w:style w:type="paragraph" w:styleId="BalloonText1" w:customStyle="1">
    <w:name w:val="Balloon Text1"/>
    <w:basedOn w:val="Normal"/>
    <w:qFormat/>
    <w:pPr/>
    <w:rPr>
      <w:rFonts w:ascii="Tahoma" w:hAnsi="Tahoma" w:cs="Tahoma"/>
      <w:sz w:val="16"/>
      <w:szCs w:val="16"/>
    </w:rPr>
  </w:style>
  <w:style w:type="paragraph" w:styleId="ListParagraph1" w:customStyle="1">
    <w:name w:val="List Paragraph1"/>
    <w:basedOn w:val="Normal"/>
    <w:qFormat/>
    <w:pPr>
      <w:ind w:left="480" w:hanging="0"/>
    </w:pPr>
    <w:rPr/>
  </w:style>
  <w:style w:type="paragraph" w:styleId="CharCharCharChar" w:customStyle="1">
    <w:name w:val="Char Char Char Char"/>
    <w:basedOn w:val="Normal"/>
    <w:qFormat/>
    <w:pPr>
      <w:pageBreakBefore/>
      <w:tabs>
        <w:tab w:val="left" w:pos="850" w:leader="none"/>
        <w:tab w:val="left" w:pos="1191" w:leader="none"/>
        <w:tab w:val="left" w:pos="1531" w:leader="none"/>
      </w:tabs>
      <w:spacing w:before="0" w:after="120"/>
      <w:jc w:val="center"/>
    </w:pPr>
    <w:rPr>
      <w:rFonts w:ascii="Tahoma" w:hAnsi="Tahoma" w:eastAsia="MS Mincho" w:cs="Tahoma"/>
      <w:b/>
      <w:bCs/>
      <w:color w:val="FFFFFF"/>
      <w:spacing w:val="20"/>
      <w:sz w:val="22"/>
      <w:szCs w:val="22"/>
      <w:lang w:val="en-GB"/>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TextBody"/>
    <w:qFormat/>
    <w:pPr/>
    <w:rPr/>
  </w:style>
  <w:style w:type="paragraph" w:styleId="Header">
    <w:name w:val="Header"/>
    <w:basedOn w:val="Normal"/>
    <w:pPr>
      <w:suppressLineNumbers/>
      <w:tabs>
        <w:tab w:val="center" w:pos="4986" w:leader="none"/>
        <w:tab w:val="right" w:pos="99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LibreOffice/6.0.1.1$Windows_X86_64 LibreOffice_project/60bfb1526849283ce2491346ed2aa51c465abfe6</Application>
  <Pages>4</Pages>
  <Words>1499</Words>
  <Characters>5341</Characters>
  <CharactersWithSpaces>6934</CharactersWithSpaces>
  <Paragraphs>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2022-07-15T14:54:00Z</dcterms:created>
  <dc:creator>.</dc:creator>
  <dc:description/>
  <dc:language>en-US</dc:language>
  <cp:lastModifiedBy/>
  <cp:lastPrinted>2017-11-24T02:39:00Z</cp:lastPrinted>
  <dcterms:modified xsi:type="dcterms:W3CDTF">2023-09-06T09:46:53Z</dcterms:modified>
  <cp:revision>14</cp:revision>
  <dc:subject/>
  <dc:title>CĐ CÁC KHU CN TÂY NINH                 CỘNG HÒA XÃ HỘI CHỦ NGHĨA VIỆT NAM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